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B5" w:rsidRDefault="00E05AF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 w:rsidR="00C00BB5" w:rsidRDefault="00E05AF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第十三届全国学生运动会科学论文报告会选题指南</w:t>
      </w:r>
    </w:p>
    <w:p w:rsidR="00C00BB5" w:rsidRDefault="00C00BB5">
      <w:pPr>
        <w:rPr>
          <w:rFonts w:ascii="仿宋_GB2312" w:eastAsia="仿宋_GB2312"/>
          <w:sz w:val="32"/>
          <w:szCs w:val="32"/>
        </w:rPr>
      </w:pPr>
    </w:p>
    <w:p w:rsidR="00C00BB5" w:rsidRDefault="00E05A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本指南主要遴选了当前我国学校体育改革与发展中的重点研究方向，所列出的条目是研究领域，不是论文的具体题目，可作为论文选题的参考。共分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个领域，</w:t>
      </w:r>
      <w:r>
        <w:rPr>
          <w:rFonts w:ascii="仿宋_GB2312" w:eastAsia="仿宋_GB2312" w:cs="仿宋_GB2312"/>
          <w:sz w:val="32"/>
          <w:szCs w:val="32"/>
        </w:rPr>
        <w:t>86</w:t>
      </w:r>
      <w:r>
        <w:rPr>
          <w:rFonts w:ascii="仿宋_GB2312" w:eastAsia="仿宋_GB2312" w:cs="仿宋_GB2312" w:hint="eastAsia"/>
          <w:sz w:val="32"/>
          <w:szCs w:val="32"/>
        </w:rPr>
        <w:t>个方向。</w:t>
      </w:r>
    </w:p>
    <w:p w:rsidR="00C00BB5" w:rsidRDefault="00E05AF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</w:t>
      </w:r>
      <w:r>
        <w:rPr>
          <w:rFonts w:ascii="黑体" w:eastAsia="黑体" w:cs="黑体" w:hint="eastAsia"/>
          <w:sz w:val="32"/>
          <w:szCs w:val="32"/>
        </w:rPr>
        <w:t>一、学校体育理论与学校体育史研究</w:t>
      </w:r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．学校体育与健康中国；</w:t>
      </w:r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．学校体育与人力资源强国建设；</w:t>
      </w:r>
      <w:bookmarkStart w:id="0" w:name="_GoBack"/>
      <w:bookmarkEnd w:id="0"/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．学校体育与体育产业发展战略；</w:t>
      </w:r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．学校体育与竞技体育、大众体育；</w:t>
      </w:r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．区域学校体育发展战略；</w:t>
      </w:r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．中国学校体育思想、理论的演变发展与创新；</w:t>
      </w:r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．体育学科专业建设；</w:t>
      </w:r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8</w:t>
      </w:r>
      <w:r>
        <w:rPr>
          <w:rFonts w:ascii="仿宋_GB2312" w:eastAsia="仿宋_GB2312" w:cs="仿宋_GB2312" w:hint="eastAsia"/>
          <w:sz w:val="32"/>
          <w:szCs w:val="32"/>
        </w:rPr>
        <w:t>．体育学科核心素养培育；</w:t>
      </w:r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．学校体育的文化传承与发展；</w:t>
      </w:r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．中外学校体育国际交流；</w:t>
      </w:r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．中国学校体育课程发展史；</w:t>
      </w:r>
    </w:p>
    <w:p w:rsidR="00C00BB5" w:rsidRDefault="00E05AFC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．国外学校体育制度的建立与演进。</w:t>
      </w:r>
    </w:p>
    <w:p w:rsidR="00C00BB5" w:rsidRDefault="00E05AF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二、学校体育课程与教学研究</w:t>
      </w:r>
    </w:p>
    <w:p w:rsidR="00C00BB5" w:rsidRDefault="00E05AFC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 w:hint="eastAsia"/>
          <w:sz w:val="32"/>
          <w:szCs w:val="32"/>
        </w:rPr>
        <w:t>．学校体育课程改革理论与实践创新；</w:t>
      </w:r>
    </w:p>
    <w:p w:rsidR="00C00BB5" w:rsidRDefault="00E05AFC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．不同学段体育（与健康）课程体系建设；</w:t>
      </w:r>
    </w:p>
    <w:p w:rsidR="00C00BB5" w:rsidRDefault="00E05AFC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．校本课程开发与实施</w:t>
      </w:r>
    </w:p>
    <w:p w:rsidR="00C00BB5" w:rsidRDefault="00E05AFC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．教学质量标准与评价；</w:t>
      </w:r>
    </w:p>
    <w:p w:rsidR="00C00BB5" w:rsidRDefault="00E05AFC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 w:hint="eastAsia"/>
          <w:sz w:val="32"/>
          <w:szCs w:val="32"/>
        </w:rPr>
        <w:t>．学生学业质量标准与评价；</w:t>
      </w:r>
    </w:p>
    <w:p w:rsidR="00C00BB5" w:rsidRDefault="00E05AFC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．体育教学模式、组织形式及教学方法创新；</w:t>
      </w:r>
    </w:p>
    <w:p w:rsidR="00C00BB5" w:rsidRDefault="00E05AFC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 w:hint="eastAsia"/>
          <w:sz w:val="32"/>
          <w:szCs w:val="32"/>
        </w:rPr>
        <w:t>．大、中、小学校体育教育目标系统构建；</w:t>
      </w:r>
    </w:p>
    <w:p w:rsidR="00C00BB5" w:rsidRDefault="00E05AFC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20</w:t>
      </w:r>
      <w:r>
        <w:rPr>
          <w:rFonts w:ascii="仿宋_GB2312" w:eastAsia="仿宋_GB2312" w:cs="仿宋_GB2312" w:hint="eastAsia"/>
          <w:sz w:val="32"/>
          <w:szCs w:val="32"/>
        </w:rPr>
        <w:t>．信息时代体育教学变革。</w:t>
      </w:r>
    </w:p>
    <w:p w:rsidR="00C00BB5" w:rsidRDefault="00E05AF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三、学生体质健康与促进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．学生体质健康动态变化与突出问题；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 w:hint="eastAsia"/>
          <w:sz w:val="32"/>
          <w:szCs w:val="32"/>
        </w:rPr>
        <w:t>．学生体质健康有效干预；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23</w:t>
      </w:r>
      <w:r>
        <w:rPr>
          <w:rFonts w:ascii="仿宋_GB2312" w:eastAsia="仿宋_GB2312" w:cs="仿宋_GB2312" w:hint="eastAsia"/>
          <w:sz w:val="32"/>
          <w:szCs w:val="32"/>
        </w:rPr>
        <w:t>．学生体质健康新影响因素；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．学生体质健康评价标准与方法创新；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．学生体质健康促进的科学理论与方法；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26</w:t>
      </w:r>
      <w:r>
        <w:rPr>
          <w:rFonts w:ascii="仿宋_GB2312" w:eastAsia="仿宋_GB2312" w:cs="仿宋_GB2312" w:hint="eastAsia"/>
          <w:sz w:val="32"/>
          <w:szCs w:val="32"/>
        </w:rPr>
        <w:t>．特殊群体学生的体质健康；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27</w:t>
      </w:r>
      <w:r>
        <w:rPr>
          <w:rFonts w:ascii="仿宋_GB2312" w:eastAsia="仿宋_GB2312" w:cs="仿宋_GB2312" w:hint="eastAsia"/>
          <w:sz w:val="32"/>
          <w:szCs w:val="32"/>
        </w:rPr>
        <w:t>．《国家学生体质健康标准》施行的实效性；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．学生体质健康大数据的挖掘和利用。</w:t>
      </w:r>
    </w:p>
    <w:p w:rsidR="00C00BB5" w:rsidRDefault="00E05AF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四、学校体育管理与保障机制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29</w:t>
      </w:r>
      <w:r>
        <w:rPr>
          <w:rFonts w:ascii="仿宋_GB2312" w:eastAsia="仿宋_GB2312" w:cs="仿宋_GB2312" w:hint="eastAsia"/>
          <w:sz w:val="32"/>
          <w:szCs w:val="32"/>
        </w:rPr>
        <w:t>．学校体育政策法规和制度；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．学校体育组织管理与运行机制；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31</w:t>
      </w:r>
      <w:r>
        <w:rPr>
          <w:rFonts w:ascii="仿宋_GB2312" w:eastAsia="仿宋_GB2312" w:cs="仿宋_GB2312" w:hint="eastAsia"/>
          <w:sz w:val="32"/>
          <w:szCs w:val="32"/>
        </w:rPr>
        <w:t>．体育考试制度创新；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32</w:t>
      </w:r>
      <w:r>
        <w:rPr>
          <w:rFonts w:ascii="仿宋_GB2312" w:eastAsia="仿宋_GB2312" w:cs="仿宋_GB2312" w:hint="eastAsia"/>
          <w:sz w:val="32"/>
          <w:szCs w:val="32"/>
        </w:rPr>
        <w:t>．学校体育运动伤害的法律与保险制度；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33</w:t>
      </w:r>
      <w:r>
        <w:rPr>
          <w:rFonts w:ascii="仿宋_GB2312" w:eastAsia="仿宋_GB2312" w:cs="仿宋_GB2312" w:hint="eastAsia"/>
          <w:sz w:val="32"/>
          <w:szCs w:val="32"/>
        </w:rPr>
        <w:t>．大中小学体育场馆设施与器材配置；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34</w:t>
      </w:r>
      <w:r>
        <w:rPr>
          <w:rFonts w:ascii="仿宋_GB2312" w:eastAsia="仿宋_GB2312" w:cs="仿宋_GB2312" w:hint="eastAsia"/>
          <w:sz w:val="32"/>
          <w:szCs w:val="32"/>
        </w:rPr>
        <w:t>．学校体育场馆设施管理与有效运行模式；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35</w:t>
      </w:r>
      <w:r>
        <w:rPr>
          <w:rFonts w:ascii="仿宋_GB2312" w:eastAsia="仿宋_GB2312" w:cs="仿宋_GB2312" w:hint="eastAsia"/>
          <w:sz w:val="32"/>
          <w:szCs w:val="32"/>
        </w:rPr>
        <w:t>．信息技术在学校体育管理中的应用；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36</w:t>
      </w:r>
      <w:r>
        <w:rPr>
          <w:rFonts w:ascii="仿宋_GB2312" w:eastAsia="仿宋_GB2312" w:cs="仿宋_GB2312" w:hint="eastAsia"/>
          <w:sz w:val="32"/>
          <w:szCs w:val="32"/>
        </w:rPr>
        <w:t>．幼儿体育发展策略；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37</w:t>
      </w:r>
      <w:r>
        <w:rPr>
          <w:rFonts w:ascii="仿宋_GB2312" w:eastAsia="仿宋_GB2312" w:cs="仿宋_GB2312" w:hint="eastAsia"/>
          <w:sz w:val="32"/>
          <w:szCs w:val="32"/>
        </w:rPr>
        <w:t>．学校体育整体评价；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38</w:t>
      </w:r>
      <w:r>
        <w:rPr>
          <w:rFonts w:ascii="仿宋_GB2312" w:eastAsia="仿宋_GB2312" w:cs="仿宋_GB2312" w:hint="eastAsia"/>
          <w:sz w:val="32"/>
          <w:szCs w:val="32"/>
        </w:rPr>
        <w:t>．中外学校体育比较；</w:t>
      </w:r>
    </w:p>
    <w:p w:rsidR="00C00BB5" w:rsidRDefault="00E05AFC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39</w:t>
      </w:r>
      <w:r>
        <w:rPr>
          <w:rFonts w:ascii="仿宋_GB2312" w:eastAsia="仿宋_GB2312" w:cs="仿宋_GB2312" w:hint="eastAsia"/>
          <w:sz w:val="32"/>
          <w:szCs w:val="32"/>
        </w:rPr>
        <w:t>．学校体育科研、教研现状与对策。</w:t>
      </w:r>
    </w:p>
    <w:p w:rsidR="00C00BB5" w:rsidRDefault="00E05AF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五、体育师资队伍建设研究</w:t>
      </w:r>
    </w:p>
    <w:p w:rsidR="00C00BB5" w:rsidRDefault="00E05AFC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40</w:t>
      </w:r>
      <w:r>
        <w:rPr>
          <w:rFonts w:ascii="仿宋_GB2312" w:eastAsia="仿宋_GB2312" w:cs="仿宋_GB2312" w:hint="eastAsia"/>
          <w:sz w:val="32"/>
          <w:szCs w:val="32"/>
        </w:rPr>
        <w:t>．学校体育教师编制与配置；</w:t>
      </w:r>
    </w:p>
    <w:p w:rsidR="00C00BB5" w:rsidRDefault="00E05AFC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41</w:t>
      </w:r>
      <w:r>
        <w:rPr>
          <w:rFonts w:ascii="仿宋_GB2312" w:eastAsia="仿宋_GB2312" w:cs="仿宋_GB2312" w:hint="eastAsia"/>
          <w:sz w:val="32"/>
          <w:szCs w:val="32"/>
        </w:rPr>
        <w:t>．体育教师教学技能与职业素养；</w:t>
      </w:r>
    </w:p>
    <w:p w:rsidR="00C00BB5" w:rsidRDefault="00E05AFC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42</w:t>
      </w:r>
      <w:r>
        <w:rPr>
          <w:rFonts w:ascii="仿宋_GB2312" w:eastAsia="仿宋_GB2312" w:cs="仿宋_GB2312" w:hint="eastAsia"/>
          <w:sz w:val="32"/>
          <w:szCs w:val="32"/>
        </w:rPr>
        <w:t>．体育教师的培养与培训；</w:t>
      </w:r>
    </w:p>
    <w:p w:rsidR="00C00BB5" w:rsidRDefault="00E05AFC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43</w:t>
      </w:r>
      <w:r>
        <w:rPr>
          <w:rFonts w:ascii="仿宋_GB2312" w:eastAsia="仿宋_GB2312" w:cs="仿宋_GB2312" w:hint="eastAsia"/>
          <w:sz w:val="32"/>
          <w:szCs w:val="32"/>
        </w:rPr>
        <w:t>．体育教师的权益与劳动保障；</w:t>
      </w:r>
    </w:p>
    <w:p w:rsidR="00C00BB5" w:rsidRDefault="00E05AFC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44</w:t>
      </w:r>
      <w:r>
        <w:rPr>
          <w:rFonts w:ascii="仿宋_GB2312" w:eastAsia="仿宋_GB2312" w:cs="仿宋_GB2312" w:hint="eastAsia"/>
          <w:sz w:val="32"/>
          <w:szCs w:val="32"/>
        </w:rPr>
        <w:t>．优秀体育教师的成长。</w:t>
      </w:r>
    </w:p>
    <w:p w:rsidR="00C00BB5" w:rsidRDefault="00E05AF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六、学校卫生与健康教育研究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45</w:t>
      </w:r>
      <w:r>
        <w:rPr>
          <w:rFonts w:ascii="仿宋_GB2312" w:eastAsia="仿宋_GB2312" w:cs="仿宋_GB2312" w:hint="eastAsia"/>
          <w:sz w:val="32"/>
          <w:szCs w:val="32"/>
        </w:rPr>
        <w:t>．学校卫生工作与健康教育改革发展现状；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46</w:t>
      </w:r>
      <w:r>
        <w:rPr>
          <w:rFonts w:ascii="仿宋_GB2312" w:eastAsia="仿宋_GB2312" w:cs="仿宋_GB2312" w:hint="eastAsia"/>
          <w:sz w:val="32"/>
          <w:szCs w:val="32"/>
        </w:rPr>
        <w:t>．健康教育课程体系；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47</w:t>
      </w:r>
      <w:r>
        <w:rPr>
          <w:rFonts w:ascii="仿宋_GB2312" w:eastAsia="仿宋_GB2312" w:cs="仿宋_GB2312" w:hint="eastAsia"/>
          <w:sz w:val="32"/>
          <w:szCs w:val="32"/>
        </w:rPr>
        <w:t>．学校卫生工作人员队伍建设与职业发展；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48</w:t>
      </w:r>
      <w:r>
        <w:rPr>
          <w:rFonts w:ascii="仿宋_GB2312" w:eastAsia="仿宋_GB2312" w:cs="仿宋_GB2312" w:hint="eastAsia"/>
          <w:sz w:val="32"/>
          <w:szCs w:val="32"/>
        </w:rPr>
        <w:t>．学生疾病预防与健康教育突出问题；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49</w:t>
      </w:r>
      <w:r>
        <w:rPr>
          <w:rFonts w:ascii="仿宋_GB2312" w:eastAsia="仿宋_GB2312" w:cs="仿宋_GB2312" w:hint="eastAsia"/>
          <w:sz w:val="32"/>
          <w:szCs w:val="32"/>
        </w:rPr>
        <w:t>．突发公共卫生安全事件的应对机制；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．学生卫生与健康教育区域发展策略；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51</w:t>
      </w:r>
      <w:r>
        <w:rPr>
          <w:rFonts w:ascii="仿宋_GB2312" w:eastAsia="仿宋_GB2312" w:cs="仿宋_GB2312" w:hint="eastAsia"/>
          <w:sz w:val="32"/>
          <w:szCs w:val="32"/>
        </w:rPr>
        <w:t>．运动、营养与健康促进。</w:t>
      </w:r>
    </w:p>
    <w:p w:rsidR="00C00BB5" w:rsidRDefault="00E05AF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七、体育促进学生心理健康与社会适应研究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52</w:t>
      </w:r>
      <w:r>
        <w:rPr>
          <w:rFonts w:ascii="仿宋_GB2312" w:eastAsia="仿宋_GB2312" w:cs="仿宋_GB2312" w:hint="eastAsia"/>
          <w:sz w:val="32"/>
          <w:szCs w:val="32"/>
        </w:rPr>
        <w:t>．学校体育培养健全人格；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53</w:t>
      </w:r>
      <w:r>
        <w:rPr>
          <w:rFonts w:ascii="仿宋_GB2312" w:eastAsia="仿宋_GB2312" w:cs="仿宋_GB2312" w:hint="eastAsia"/>
          <w:sz w:val="32"/>
          <w:szCs w:val="32"/>
        </w:rPr>
        <w:t>．学校体育对学生心理素质突出问题的有效干预；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54</w:t>
      </w:r>
      <w:r>
        <w:rPr>
          <w:rFonts w:ascii="仿宋_GB2312" w:eastAsia="仿宋_GB2312" w:cs="仿宋_GB2312" w:hint="eastAsia"/>
          <w:sz w:val="32"/>
          <w:szCs w:val="32"/>
        </w:rPr>
        <w:t>．运动竞赛培养学生社会适应能力；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55</w:t>
      </w:r>
      <w:r>
        <w:rPr>
          <w:rFonts w:ascii="仿宋_GB2312" w:eastAsia="仿宋_GB2312" w:cs="仿宋_GB2312" w:hint="eastAsia"/>
          <w:sz w:val="32"/>
          <w:szCs w:val="32"/>
        </w:rPr>
        <w:t>．体育锻炼对学生良好行为习惯的养成；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56</w:t>
      </w:r>
      <w:r>
        <w:rPr>
          <w:rFonts w:ascii="仿宋_GB2312" w:eastAsia="仿宋_GB2312" w:cs="仿宋_GB2312" w:hint="eastAsia"/>
          <w:sz w:val="32"/>
          <w:szCs w:val="32"/>
        </w:rPr>
        <w:t>．学校体育与道德学习。</w:t>
      </w:r>
    </w:p>
    <w:p w:rsidR="00C00BB5" w:rsidRDefault="00E05AF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八、学校体育课余训练与竞赛研究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57</w:t>
      </w:r>
      <w:r>
        <w:rPr>
          <w:rFonts w:ascii="仿宋_GB2312" w:eastAsia="仿宋_GB2312" w:cs="仿宋_GB2312" w:hint="eastAsia"/>
          <w:sz w:val="32"/>
          <w:szCs w:val="32"/>
        </w:rPr>
        <w:t>．基于学校体育发展的国家竞技体育战略；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58</w:t>
      </w:r>
      <w:r>
        <w:rPr>
          <w:rFonts w:ascii="仿宋_GB2312" w:eastAsia="仿宋_GB2312" w:cs="仿宋_GB2312" w:hint="eastAsia"/>
          <w:sz w:val="32"/>
          <w:szCs w:val="32"/>
        </w:rPr>
        <w:t>．课余训练改革发展现状与趋势；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59</w:t>
      </w:r>
      <w:r>
        <w:rPr>
          <w:rFonts w:ascii="仿宋_GB2312" w:eastAsia="仿宋_GB2312" w:cs="仿宋_GB2312" w:hint="eastAsia"/>
          <w:sz w:val="32"/>
          <w:szCs w:val="32"/>
        </w:rPr>
        <w:t>．高等学校高水平运动队建设回顾与展望；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60</w:t>
      </w:r>
      <w:r>
        <w:rPr>
          <w:rFonts w:ascii="仿宋_GB2312" w:eastAsia="仿宋_GB2312" w:cs="仿宋_GB2312" w:hint="eastAsia"/>
          <w:sz w:val="32"/>
          <w:szCs w:val="32"/>
        </w:rPr>
        <w:t>．学校体育竞赛制度创新；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61</w:t>
      </w:r>
      <w:r>
        <w:rPr>
          <w:rFonts w:ascii="仿宋_GB2312" w:eastAsia="仿宋_GB2312" w:cs="仿宋_GB2312" w:hint="eastAsia"/>
          <w:sz w:val="32"/>
          <w:szCs w:val="32"/>
        </w:rPr>
        <w:t>．“教体结合”培养体育后备人才体制变革；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62</w:t>
      </w:r>
      <w:r>
        <w:rPr>
          <w:rFonts w:ascii="仿宋_GB2312" w:eastAsia="仿宋_GB2312" w:cs="仿宋_GB2312" w:hint="eastAsia"/>
          <w:sz w:val="32"/>
          <w:szCs w:val="32"/>
        </w:rPr>
        <w:t>．学生运动员注册制度；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63</w:t>
      </w:r>
      <w:r>
        <w:rPr>
          <w:rFonts w:ascii="仿宋_GB2312" w:eastAsia="仿宋_GB2312" w:cs="仿宋_GB2312" w:hint="eastAsia"/>
          <w:sz w:val="32"/>
          <w:szCs w:val="32"/>
        </w:rPr>
        <w:t>．学校优秀体育人才培养与训练方法探索实践；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64</w:t>
      </w:r>
      <w:r>
        <w:rPr>
          <w:rFonts w:ascii="仿宋_GB2312" w:eastAsia="仿宋_GB2312" w:cs="仿宋_GB2312" w:hint="eastAsia"/>
          <w:sz w:val="32"/>
          <w:szCs w:val="32"/>
        </w:rPr>
        <w:t>．科学训练理论进展及其在课余训练中的应用；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65</w:t>
      </w:r>
      <w:r>
        <w:rPr>
          <w:rFonts w:ascii="仿宋_GB2312" w:eastAsia="仿宋_GB2312" w:cs="仿宋_GB2312" w:hint="eastAsia"/>
          <w:sz w:val="32"/>
          <w:szCs w:val="32"/>
        </w:rPr>
        <w:t>．生理生化新方法在课余训练中的应用。</w:t>
      </w:r>
    </w:p>
    <w:p w:rsidR="00C00BB5" w:rsidRDefault="00E05AF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lastRenderedPageBreak/>
        <w:t xml:space="preserve">    </w:t>
      </w:r>
      <w:r>
        <w:rPr>
          <w:rFonts w:ascii="黑体" w:eastAsia="黑体" w:cs="黑体" w:hint="eastAsia"/>
          <w:sz w:val="32"/>
          <w:szCs w:val="32"/>
        </w:rPr>
        <w:t>九、校园体育文化建设研究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66</w:t>
      </w:r>
      <w:r>
        <w:rPr>
          <w:rFonts w:ascii="仿宋_GB2312" w:eastAsia="仿宋_GB2312" w:cs="仿宋_GB2312" w:hint="eastAsia"/>
          <w:sz w:val="32"/>
          <w:szCs w:val="32"/>
        </w:rPr>
        <w:t>．学校体育特色建设；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67</w:t>
      </w:r>
      <w:r>
        <w:rPr>
          <w:rFonts w:ascii="仿宋_GB2312" w:eastAsia="仿宋_GB2312" w:cs="仿宋_GB2312" w:hint="eastAsia"/>
          <w:sz w:val="32"/>
          <w:szCs w:val="32"/>
        </w:rPr>
        <w:t>．校园体育文化建设优秀案例；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68</w:t>
      </w:r>
      <w:r>
        <w:rPr>
          <w:rFonts w:ascii="仿宋_GB2312" w:eastAsia="仿宋_GB2312" w:cs="仿宋_GB2312" w:hint="eastAsia"/>
          <w:sz w:val="32"/>
          <w:szCs w:val="32"/>
        </w:rPr>
        <w:t>．学校优秀体育传统的继承与培育；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69</w:t>
      </w:r>
      <w:r>
        <w:rPr>
          <w:rFonts w:ascii="仿宋_GB2312" w:eastAsia="仿宋_GB2312" w:cs="仿宋_GB2312" w:hint="eastAsia"/>
          <w:sz w:val="32"/>
          <w:szCs w:val="32"/>
        </w:rPr>
        <w:t>．学校体育文化与社区体育文化融合；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70</w:t>
      </w:r>
      <w:r>
        <w:rPr>
          <w:rFonts w:ascii="仿宋_GB2312" w:eastAsia="仿宋_GB2312" w:cs="仿宋_GB2312" w:hint="eastAsia"/>
          <w:sz w:val="32"/>
          <w:szCs w:val="32"/>
        </w:rPr>
        <w:t>．阳光体育运动长效机制；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71</w:t>
      </w:r>
      <w:r>
        <w:rPr>
          <w:rFonts w:ascii="仿宋_GB2312" w:eastAsia="仿宋_GB2312" w:cs="仿宋_GB2312" w:hint="eastAsia"/>
          <w:sz w:val="32"/>
          <w:szCs w:val="32"/>
        </w:rPr>
        <w:t>．校外、课外体育活动创新；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72</w:t>
      </w:r>
      <w:r>
        <w:rPr>
          <w:rFonts w:ascii="仿宋_GB2312" w:eastAsia="仿宋_GB2312" w:cs="仿宋_GB2312" w:hint="eastAsia"/>
          <w:sz w:val="32"/>
          <w:szCs w:val="32"/>
        </w:rPr>
        <w:t>．学生体育社团、体育俱乐部建设；</w:t>
      </w:r>
    </w:p>
    <w:p w:rsidR="00C00BB5" w:rsidRDefault="00E05AFC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73</w:t>
      </w:r>
      <w:r>
        <w:rPr>
          <w:rFonts w:ascii="仿宋_GB2312" w:eastAsia="仿宋_GB2312" w:cs="仿宋_GB2312" w:hint="eastAsia"/>
          <w:sz w:val="32"/>
          <w:szCs w:val="32"/>
        </w:rPr>
        <w:t>．学校体育大课间活动创新。</w:t>
      </w:r>
    </w:p>
    <w:p w:rsidR="00C00BB5" w:rsidRDefault="00E05AFC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十、校园足球改革发展研究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74</w:t>
      </w:r>
      <w:r>
        <w:rPr>
          <w:rFonts w:ascii="仿宋_GB2312" w:eastAsia="仿宋_GB2312" w:cs="仿宋_GB2312" w:hint="eastAsia"/>
          <w:sz w:val="32"/>
          <w:szCs w:val="32"/>
        </w:rPr>
        <w:t>．校园足球的教育理念；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75</w:t>
      </w:r>
      <w:r>
        <w:rPr>
          <w:rFonts w:ascii="仿宋_GB2312" w:eastAsia="仿宋_GB2312" w:cs="仿宋_GB2312" w:hint="eastAsia"/>
          <w:sz w:val="32"/>
          <w:szCs w:val="32"/>
        </w:rPr>
        <w:t>．校园足球的有效推进策略；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76</w:t>
      </w:r>
      <w:r>
        <w:rPr>
          <w:rFonts w:ascii="仿宋_GB2312" w:eastAsia="仿宋_GB2312" w:cs="仿宋_GB2312" w:hint="eastAsia"/>
          <w:sz w:val="32"/>
          <w:szCs w:val="32"/>
        </w:rPr>
        <w:t>．校园足球课程、教材建设；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77</w:t>
      </w:r>
      <w:r>
        <w:rPr>
          <w:rFonts w:ascii="仿宋_GB2312" w:eastAsia="仿宋_GB2312" w:cs="仿宋_GB2312" w:hint="eastAsia"/>
          <w:sz w:val="32"/>
          <w:szCs w:val="32"/>
        </w:rPr>
        <w:t>．校园足球特色学校管理与评价；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78</w:t>
      </w:r>
      <w:r>
        <w:rPr>
          <w:rFonts w:ascii="仿宋_GB2312" w:eastAsia="仿宋_GB2312" w:cs="仿宋_GB2312" w:hint="eastAsia"/>
          <w:sz w:val="32"/>
          <w:szCs w:val="32"/>
        </w:rPr>
        <w:t>．校园足球示范区（县）整体推进模式；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79</w:t>
      </w:r>
      <w:r>
        <w:rPr>
          <w:rFonts w:ascii="仿宋_GB2312" w:eastAsia="仿宋_GB2312" w:cs="仿宋_GB2312" w:hint="eastAsia"/>
          <w:sz w:val="32"/>
          <w:szCs w:val="32"/>
        </w:rPr>
        <w:t>．学生足球技能标准实施效果分析；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80</w:t>
      </w:r>
      <w:r>
        <w:rPr>
          <w:rFonts w:ascii="仿宋_GB2312" w:eastAsia="仿宋_GB2312" w:cs="仿宋_GB2312" w:hint="eastAsia"/>
          <w:sz w:val="32"/>
          <w:szCs w:val="32"/>
        </w:rPr>
        <w:t>．校园足球课余训练体系建设；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81</w:t>
      </w:r>
      <w:r>
        <w:rPr>
          <w:rFonts w:ascii="仿宋_GB2312" w:eastAsia="仿宋_GB2312" w:cs="仿宋_GB2312" w:hint="eastAsia"/>
          <w:sz w:val="32"/>
          <w:szCs w:val="32"/>
        </w:rPr>
        <w:t>．校园足球四级联赛竞赛制度建设；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82</w:t>
      </w:r>
      <w:r>
        <w:rPr>
          <w:rFonts w:ascii="仿宋_GB2312" w:eastAsia="仿宋_GB2312" w:cs="仿宋_GB2312" w:hint="eastAsia"/>
          <w:sz w:val="32"/>
          <w:szCs w:val="32"/>
        </w:rPr>
        <w:t>．校园足球发展与青训体系衔接机制；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83</w:t>
      </w:r>
      <w:r>
        <w:rPr>
          <w:rFonts w:ascii="仿宋_GB2312" w:eastAsia="仿宋_GB2312" w:cs="仿宋_GB2312" w:hint="eastAsia"/>
          <w:sz w:val="32"/>
          <w:szCs w:val="32"/>
        </w:rPr>
        <w:t>．校园足球的保障机制与社会监督；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84</w:t>
      </w:r>
      <w:r>
        <w:rPr>
          <w:rFonts w:ascii="仿宋_GB2312" w:eastAsia="仿宋_GB2312" w:cs="仿宋_GB2312" w:hint="eastAsia"/>
          <w:sz w:val="32"/>
          <w:szCs w:val="32"/>
        </w:rPr>
        <w:t>．日韩青少年足球发展经验；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85</w:t>
      </w:r>
      <w:r>
        <w:rPr>
          <w:rFonts w:ascii="仿宋_GB2312" w:eastAsia="仿宋_GB2312" w:cs="仿宋_GB2312" w:hint="eastAsia"/>
          <w:sz w:val="32"/>
          <w:szCs w:val="32"/>
        </w:rPr>
        <w:t>．足球发达国家青少年足球发展体系；</w:t>
      </w:r>
    </w:p>
    <w:p w:rsidR="00C00BB5" w:rsidRDefault="00E05AFC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86</w:t>
      </w:r>
      <w:r>
        <w:rPr>
          <w:rFonts w:ascii="仿宋_GB2312" w:eastAsia="仿宋_GB2312" w:cs="仿宋_GB2312" w:hint="eastAsia"/>
          <w:sz w:val="32"/>
          <w:szCs w:val="32"/>
        </w:rPr>
        <w:t>．足球发达国家青少年优秀人才选拔与培养。</w:t>
      </w:r>
    </w:p>
    <w:p w:rsidR="00C00BB5" w:rsidRDefault="00C00BB5"/>
    <w:sectPr w:rsidR="00C00BB5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41" w:rsidRDefault="00AE2D41">
      <w:r>
        <w:separator/>
      </w:r>
    </w:p>
  </w:endnote>
  <w:endnote w:type="continuationSeparator" w:id="0">
    <w:p w:rsidR="00AE2D41" w:rsidRDefault="00AE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BB5" w:rsidRDefault="00E05AFC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5E34">
      <w:rPr>
        <w:rStyle w:val="a4"/>
        <w:noProof/>
      </w:rPr>
      <w:t>8</w:t>
    </w:r>
    <w:r>
      <w:rPr>
        <w:rStyle w:val="a4"/>
      </w:rPr>
      <w:fldChar w:fldCharType="end"/>
    </w:r>
  </w:p>
  <w:p w:rsidR="00C00BB5" w:rsidRDefault="00C00BB5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41" w:rsidRDefault="00AE2D41">
      <w:r>
        <w:separator/>
      </w:r>
    </w:p>
  </w:footnote>
  <w:footnote w:type="continuationSeparator" w:id="0">
    <w:p w:rsidR="00AE2D41" w:rsidRDefault="00AE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51B26"/>
    <w:rsid w:val="00347892"/>
    <w:rsid w:val="006F3105"/>
    <w:rsid w:val="00843571"/>
    <w:rsid w:val="008B5E34"/>
    <w:rsid w:val="00AE2D41"/>
    <w:rsid w:val="00C00BB5"/>
    <w:rsid w:val="00C957CA"/>
    <w:rsid w:val="00E05AFC"/>
    <w:rsid w:val="5AF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0743AF-2B72-4818-B8AC-42E2FA6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2017-02-23T04:06:00Z</dcterms:created>
  <dcterms:modified xsi:type="dcterms:W3CDTF">2017-02-23T06:27:00Z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