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275"/>
        </w:tabs>
        <w:spacing w:line="560" w:lineRule="exact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  <w:bookmarkStart w:id="0" w:name="_GoBack"/>
      <w:bookmarkEnd w:id="0"/>
    </w:p>
    <w:p>
      <w:pPr>
        <w:spacing w:line="560" w:lineRule="exact"/>
        <w:jc w:val="center"/>
        <w:rPr>
          <w:rFonts w:hint="eastAsia" w:ascii="方正小标宋简体" w:hAnsi="宋体" w:eastAsia="方正小标宋简体"/>
          <w:bCs/>
          <w:sz w:val="36"/>
          <w:szCs w:val="36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20</w:t>
      </w:r>
      <w:r>
        <w:rPr>
          <w:rFonts w:ascii="方正小标宋简体" w:eastAsia="方正小标宋简体"/>
          <w:bCs/>
          <w:sz w:val="44"/>
          <w:szCs w:val="44"/>
        </w:rPr>
        <w:t>21</w:t>
      </w:r>
      <w:r>
        <w:rPr>
          <w:rFonts w:hint="eastAsia" w:ascii="方正小标宋简体" w:eastAsia="方正小标宋简体"/>
          <w:bCs/>
          <w:sz w:val="44"/>
          <w:szCs w:val="44"/>
        </w:rPr>
        <w:t>年</w:t>
      </w:r>
      <w:r>
        <w:rPr>
          <w:rFonts w:hint="eastAsia" w:ascii="方正小标宋简体" w:hAnsi="宋体" w:eastAsia="方正小标宋简体"/>
          <w:bCs/>
          <w:sz w:val="44"/>
          <w:szCs w:val="44"/>
        </w:rPr>
        <w:t>山东省本科高校教改项目立项</w:t>
      </w:r>
      <w:r>
        <w:rPr>
          <w:rFonts w:ascii="方正小标宋简体" w:hAnsi="宋体" w:eastAsia="方正小标宋简体"/>
          <w:bCs/>
          <w:sz w:val="44"/>
          <w:szCs w:val="44"/>
        </w:rPr>
        <w:br w:type="textWrapping"/>
      </w:r>
      <w:r>
        <w:rPr>
          <w:rFonts w:hint="eastAsia" w:ascii="方正小标宋简体" w:hAnsi="宋体" w:eastAsia="方正小标宋简体"/>
          <w:bCs/>
          <w:sz w:val="44"/>
          <w:szCs w:val="44"/>
        </w:rPr>
        <w:t>参考指南</w:t>
      </w:r>
    </w:p>
    <w:tbl>
      <w:tblPr>
        <w:tblStyle w:val="2"/>
        <w:tblW w:w="0" w:type="auto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67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  <w:tblHeader/>
        </w:trPr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选题编号</w:t>
            </w:r>
          </w:p>
        </w:tc>
        <w:tc>
          <w:tcPr>
            <w:tcW w:w="67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选题内容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82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A、高等教育发展研究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A01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山东高等教育发展战略研究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A02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山东高等教育竞争力研究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A03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新时代高质量高等教育体系研究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A04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高等学校治理体系和治理能力现代化研究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A05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现代大学制度研究与探索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A06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高等学校办学特色的培育研究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A07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山东高校教育资源统筹利用与有效管理研究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A08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高等学校适应地方经济发展研究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A09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应用型大学建设研究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A10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山东新建本科院校发展模式研究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A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山东省高等学校学科专业结构布局与调整研究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trike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A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strike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其他同类研究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82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B、人才培养模式改革与创新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B01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新高考改革下高等学校人才培养模式与体系研究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B02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高等学校应用研究型、应用型人才培养模式研究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B0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高等学校拔尖创新型人才培养模式研究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B0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高等学校卓越人才培养模式研究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B0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高等学校复合型人才培养模式研究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B0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高等学校国际视野及国际化人才培养模式研究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B0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高等学校通识教育教学内容与体系建设研究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B0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高校实践教学模式及运行机制创新研究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B0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高等学校产学研协同育人机制研究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B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高等学校“五育并举”人才培养模式研究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B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高等学校德育教育模式创新研究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B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高等学校体育教育模式创新研究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B1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高等学校美育教育模式创新研究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trike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B14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高等学校劳动教育模式创新研究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trike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B15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其他同类研究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82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C、专业建设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C01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</w:t>
            </w:r>
            <w:r>
              <w:rPr>
                <w:rFonts w:hint="eastAsia"/>
                <w:kern w:val="0"/>
                <w:sz w:val="24"/>
                <w:szCs w:val="24"/>
              </w:rPr>
              <w:t>多学科、跨专业交叉融合的专业建设模式研究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C02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高等学校专业群建设研究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C03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高等学校基于产业需求的专业动态调整机制研究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C04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新工科专业建设研究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C05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新农科专业建设研究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C06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新医科专业建设研究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C07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新文科专业建设研究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C08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一流专业建设研究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C09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微专业建设研究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C10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专业课程体系整体优化研究与实践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C1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其他同类研究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8299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D、课程建设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D01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普通本科高校课程思政示范课程建设研究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D02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习近平新时代中国特色社会主义思想“三进”模式研究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D03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一流课程与教材建设研究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D04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微课建设与应用研究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trike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D05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strike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高等学校教学资源库建设与应用研究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trike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D06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strike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其他同类研究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82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E、教育教学方法改革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E01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高等学校本科教学内容更新机制研究与应用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E02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高等学校课堂教学模式创新研究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E03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高等学校研究性教学的实践与探索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E04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高等学校智慧教学研究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E05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高等学校案例式、启发式、探究式等教学方法研究与实践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E06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高等学校公共基础课教学改革研究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E07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高等学校线上教学方法改革研究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E08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高等学校线上线下混合式教学方法改革研究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E09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高等学校实践教学方法改革研究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E10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其他同类研究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82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F、创新创业教育改革研究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F01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高等学校创新创业与专业教育融合的人才培养模式改革研究与实践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F</w:t>
            </w:r>
            <w:r>
              <w:rPr>
                <w:rFonts w:ascii="宋体" w:hAnsi="宋体"/>
                <w:sz w:val="24"/>
                <w:szCs w:val="24"/>
              </w:rPr>
              <w:t>02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高等学校双创基地建设的研究与实践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F</w:t>
            </w:r>
            <w:r>
              <w:rPr>
                <w:rFonts w:ascii="宋体" w:hAnsi="宋体"/>
                <w:sz w:val="24"/>
                <w:szCs w:val="24"/>
              </w:rPr>
              <w:t>03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高等学校大学生职业生涯规划、就业指导与服务研究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F</w:t>
            </w:r>
            <w:r>
              <w:rPr>
                <w:rFonts w:ascii="宋体" w:hAnsi="宋体"/>
                <w:sz w:val="24"/>
                <w:szCs w:val="24"/>
              </w:rPr>
              <w:t>04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高等学校大学生创新创业教育与就业、创业能力研究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F</w:t>
            </w:r>
            <w:r>
              <w:rPr>
                <w:rFonts w:ascii="宋体" w:hAnsi="宋体"/>
                <w:sz w:val="24"/>
                <w:szCs w:val="24"/>
              </w:rPr>
              <w:t>05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高等学校第二课堂与大学生创新创业能力培养研究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F</w:t>
            </w:r>
            <w:r>
              <w:rPr>
                <w:rFonts w:ascii="宋体" w:hAnsi="宋体"/>
                <w:sz w:val="24"/>
                <w:szCs w:val="24"/>
              </w:rPr>
              <w:t>06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高等学校大学生科技竞赛活动组织管理模式研究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F</w:t>
            </w:r>
            <w:r>
              <w:rPr>
                <w:rFonts w:ascii="宋体" w:hAnsi="宋体"/>
                <w:sz w:val="24"/>
                <w:szCs w:val="24"/>
              </w:rPr>
              <w:t>07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其他同类研究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82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G、基层教学组织与教师队伍建设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G01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高等学校基层教学组织建设研究与实践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G</w:t>
            </w:r>
            <w:r>
              <w:rPr>
                <w:rFonts w:ascii="宋体" w:hAnsi="宋体"/>
                <w:sz w:val="24"/>
                <w:szCs w:val="24"/>
              </w:rPr>
              <w:t>02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高等学校虚拟教研室建设方法与实践探索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G</w:t>
            </w:r>
            <w:r>
              <w:rPr>
                <w:rFonts w:ascii="宋体" w:hAnsi="宋体"/>
                <w:sz w:val="24"/>
                <w:szCs w:val="24"/>
              </w:rPr>
              <w:t>03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高等学校教师教学激励机制研究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G04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高等学校教学名师成长机制与管理研究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G05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高等学校“双师型”教师培养机制研究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G06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高等学校教师发展及服务支持体系研究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G07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高等学校教师职业道德建设研究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G</w:t>
            </w:r>
            <w:r>
              <w:rPr>
                <w:rFonts w:ascii="宋体" w:hAnsi="宋体"/>
                <w:sz w:val="24"/>
                <w:szCs w:val="24"/>
              </w:rPr>
              <w:t>08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高等学校本科生导师制的研究与实践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G</w:t>
            </w:r>
            <w:r>
              <w:rPr>
                <w:rFonts w:ascii="宋体" w:hAnsi="宋体"/>
                <w:sz w:val="24"/>
                <w:szCs w:val="24"/>
              </w:rPr>
              <w:t>09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高等学校青年教师培养研究与实践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G</w:t>
            </w:r>
            <w:r>
              <w:rPr>
                <w:rFonts w:ascii="宋体" w:hAnsi="宋体"/>
                <w:sz w:val="24"/>
                <w:szCs w:val="24"/>
              </w:rPr>
              <w:t>10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高等学校教师多元评价体系研究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G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其他同类研究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82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H、教学管理与质量保障体系建设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H01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高等学校教学管理体制研究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02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高等学校教学质量监控和保障体系研究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03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高等学校人才培养质量评价体系与方法研究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04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高校教学激励机制、评价机制和保障机制研究与实践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05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高等学校专业认证、专业评估、课程评估研究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06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高等学校教学管理信息化建设研究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07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高等学校本科人才培养过程管理研究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08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高等学校学生实习组织与管理模式研究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09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高等学校课程考核与学业评价改革研究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10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高等学校大学生学习与发展评价研究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11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高等学校“评教”与“评学”融合机制研究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358"/>
              </w:tabs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高等学校课程教材管理与评估研究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高等学校教学督导工作研究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trike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高等学校多校区教学管理研究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trike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高等学校教学管理队伍建设研究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trike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高等学校学分制改革研究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strike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H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7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其他同类研究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82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  <w:szCs w:val="24"/>
              </w:rPr>
              <w:t>I、其他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W99</w:t>
            </w:r>
          </w:p>
        </w:tc>
        <w:tc>
          <w:tcPr>
            <w:tcW w:w="6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其他选题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2F6874"/>
    <w:rsid w:val="56C51DF9"/>
    <w:rsid w:val="6A96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2021-06-29T08:00:00Z</dcterms:created>
  <dc:creator>Administrator.USER-20200612HO</dc:creator>
  <cp:lastModifiedBy>沐小兮</cp:lastModifiedBy>
  <dcterms:modified xsi:type="dcterms:W3CDTF">2021-09-14T08:21:51Z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1C9B9F76E31E4626876492D213D5FD0F</vt:lpwstr>
  </property>
</Properties>
</file>