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</w:rPr>
        <w:t>学术期刊投稿分析系统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  <w:lang w:eastAsia="zh-CN"/>
        </w:rPr>
        <w:t>（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  <w:lang w:val="en-US" w:eastAsia="zh-CN"/>
        </w:rPr>
        <w:t>试用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  <w:lang w:eastAsia="zh-CN"/>
        </w:rPr>
        <w:t>）说明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right="0" w:firstLine="281" w:firstLineChars="100"/>
        <w:rPr>
          <w:b/>
          <w:bCs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一、数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据库简介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学术期刊投稿分析系统（DSA）是基于国内外常用文献数据库为基础，对每一篇论文与期刊的关系进行大数据计算，为作者实现多种期刊维度筛选和分析报告的投稿推荐。系统收录了中外文期刊数据信息4.8万余种，涵盖近乎所有期刊延伸字段信息。并整理多种期刊评价指标和数据库分类方式，供作者全面了解期刊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right="0" w:firstLine="281" w:firstLineChars="1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二、系统特点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right="0"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期刊导航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期刊收录：维普期刊、万方期刊、知网期刊、</w:t>
      </w:r>
      <w:r>
        <w:rPr>
          <w:rFonts w:hint="eastAsia" w:ascii="宋体" w:hAnsi="宋体" w:eastAsia="宋体" w:cs="宋体"/>
          <w:bCs/>
          <w:sz w:val="28"/>
          <w:szCs w:val="28"/>
        </w:rPr>
        <w:t>ScienceDirect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Springer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期刊字段：刊名、曾用名、国际刊号、国内刊号、主办单位、主管单位、期刊语言、出版国家、出版周期、创刊时间等30余个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评价维度：北大核心、CSSCI、SCI、SSCI、</w:t>
      </w:r>
      <w:r>
        <w:rPr>
          <w:rFonts w:hint="eastAsia" w:ascii="宋体" w:hAnsi="宋体" w:eastAsia="宋体" w:cs="宋体"/>
          <w:bCs/>
          <w:sz w:val="28"/>
          <w:szCs w:val="28"/>
        </w:rPr>
        <w:t>ESI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Scopus、</w:t>
      </w:r>
      <w:r>
        <w:rPr>
          <w:rFonts w:hint="eastAsia" w:ascii="宋体" w:hAnsi="宋体" w:eastAsia="宋体" w:cs="宋体"/>
          <w:sz w:val="28"/>
          <w:szCs w:val="28"/>
        </w:rPr>
        <w:t>中科院等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评价指标：Eigenfactor、IF、CiteScore、SJR、SNIP、H5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延伸信息：收录状态、投稿经验、征稿启事等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left="420" w:hanging="420" w:hanging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/>
        </w:rPr>
        <w:drawing>
          <wp:inline distT="0" distB="0" distL="0" distR="0">
            <wp:extent cx="5274310" cy="3346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（二）投稿分析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学术期刊投稿分析系统具备常规分析和智能分析两种模式，并提供中文期刊与外文期刊的分析指标筛选。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中文期刊：论文相似度、参考文献相似性、发文领域（本人发文、机构发文）、刊物评价、刊物影响力、期刊分区、收录数据库等。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外文期刊：论文相似度、研究领域（中国人发文、机构发文）、本校已入ESI学科、刊物影响力、期刊分区等。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drawing>
          <wp:inline distT="0" distB="0" distL="0" distR="0">
            <wp:extent cx="5274310" cy="340233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黑体" w:hAnsi="黑体" w:eastAsia="黑体"/>
        </w:rPr>
        <w:drawing>
          <wp:inline distT="0" distB="0" distL="0" distR="0">
            <wp:extent cx="5274310" cy="3834765"/>
            <wp:effectExtent l="0" t="0" r="2540" b="1333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、使用方法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方法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一：访问网址http://datauthor.com/注册登录；在注册时机构处搜索并选择“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山东华宇工学院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”（也可在个人中心-申请认证），并填写真实姓名和学号或工号，后台审核通过后需退出后重新登录。认证后将获得机构使用权限。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4933950" cy="3800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方法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二：扫描下方二维码，注册登录后选择机构“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山东华宇工学院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”申请认证，即可获得机构使用权限。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jc w:val="center"/>
        <w:rPr>
          <w:sz w:val="28"/>
          <w:szCs w:val="28"/>
        </w:rPr>
      </w:pPr>
      <w:r>
        <w:rPr>
          <w:rFonts w:ascii="黑体" w:hAnsi="黑体" w:eastAsia="黑体"/>
        </w:rPr>
        <w:drawing>
          <wp:inline distT="0" distB="0" distL="0" distR="0">
            <wp:extent cx="2651125" cy="2651125"/>
            <wp:effectExtent l="0" t="0" r="15875" b="15875"/>
            <wp:docPr id="5" name="图片 5" descr="D:\投稿指南\LOGO\新二维码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投稿指南\LOGO\新二维码（中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、试用时间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0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日——0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6384"/>
    <w:rsid w:val="05735420"/>
    <w:rsid w:val="081C4492"/>
    <w:rsid w:val="08221581"/>
    <w:rsid w:val="095F4294"/>
    <w:rsid w:val="0F1D1784"/>
    <w:rsid w:val="11446384"/>
    <w:rsid w:val="14267C2E"/>
    <w:rsid w:val="1471125D"/>
    <w:rsid w:val="174C3C33"/>
    <w:rsid w:val="17D969EC"/>
    <w:rsid w:val="19E4138C"/>
    <w:rsid w:val="212724A3"/>
    <w:rsid w:val="23E070CA"/>
    <w:rsid w:val="2AE4290E"/>
    <w:rsid w:val="38C068B0"/>
    <w:rsid w:val="3E2E06E2"/>
    <w:rsid w:val="3E6433D5"/>
    <w:rsid w:val="42CB537F"/>
    <w:rsid w:val="469732F0"/>
    <w:rsid w:val="55F14089"/>
    <w:rsid w:val="56373D8C"/>
    <w:rsid w:val="56530FB3"/>
    <w:rsid w:val="59D124EA"/>
    <w:rsid w:val="59E15F11"/>
    <w:rsid w:val="5B423140"/>
    <w:rsid w:val="6A764B11"/>
    <w:rsid w:val="72080569"/>
    <w:rsid w:val="73261CF4"/>
    <w:rsid w:val="751A41EC"/>
    <w:rsid w:val="7CC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2021-06-09T01:47:00Z</dcterms:created>
  <dc:creator>admin</dc:creator>
  <cp:lastModifiedBy>Administrator</cp:lastModifiedBy>
  <dcterms:modified xsi:type="dcterms:W3CDTF">2021-06-10T01:52:59Z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62587F7BDDF743D58CF5C2F2A162CF42</vt:lpwstr>
  </property>
</Properties>
</file>